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356867" w:rsidRDefault="000F2208" w:rsidP="00445D4E">
      <w:pPr>
        <w:pStyle w:val="Heading3"/>
        <w:jc w:val="center"/>
        <w:rPr>
          <w:rFonts w:asciiTheme="minorHAnsi" w:hAnsiTheme="minorHAnsi"/>
          <w:szCs w:val="24"/>
        </w:rPr>
      </w:pPr>
      <w:r w:rsidRPr="00356867">
        <w:rPr>
          <w:rFonts w:asciiTheme="minorHAnsi" w:hAnsiTheme="minorHAnsi"/>
          <w:szCs w:val="24"/>
        </w:rPr>
        <w:t>Special Instructions for the</w:t>
      </w:r>
    </w:p>
    <w:p w:rsidR="002A26B6" w:rsidRPr="008907F0" w:rsidRDefault="000F2208">
      <w:pPr>
        <w:jc w:val="center"/>
        <w:rPr>
          <w:rFonts w:asciiTheme="minorHAnsi" w:hAnsiTheme="minorHAnsi"/>
          <w:sz w:val="24"/>
          <w:szCs w:val="24"/>
        </w:rPr>
      </w:pPr>
      <w:r w:rsidRPr="008907F0">
        <w:rPr>
          <w:rFonts w:asciiTheme="minorHAnsi" w:hAnsiTheme="minorHAnsi"/>
          <w:sz w:val="24"/>
          <w:szCs w:val="24"/>
        </w:rPr>
        <w:t>Braille Edition of the</w:t>
      </w:r>
    </w:p>
    <w:p w:rsidR="00172E92" w:rsidRDefault="002737C7">
      <w:pPr>
        <w:pStyle w:val="Heading2"/>
        <w:ind w:left="0" w:firstLine="0"/>
        <w:rPr>
          <w:rFonts w:asciiTheme="minorHAnsi" w:hAnsiTheme="minorHAnsi"/>
          <w:b/>
          <w:szCs w:val="24"/>
        </w:rPr>
      </w:pPr>
      <w:r>
        <w:rPr>
          <w:rFonts w:asciiTheme="minorHAnsi" w:hAnsiTheme="minorHAnsi"/>
          <w:b/>
          <w:szCs w:val="24"/>
        </w:rPr>
        <w:t>Grade 8</w:t>
      </w:r>
    </w:p>
    <w:p w:rsidR="00172E92" w:rsidRDefault="00E00214">
      <w:pPr>
        <w:pStyle w:val="Heading2"/>
        <w:ind w:left="0" w:firstLine="0"/>
        <w:rPr>
          <w:rFonts w:asciiTheme="minorHAnsi" w:hAnsiTheme="minorHAnsi"/>
          <w:b/>
          <w:szCs w:val="24"/>
        </w:rPr>
      </w:pPr>
      <w:r>
        <w:rPr>
          <w:rFonts w:asciiTheme="minorHAnsi" w:hAnsiTheme="minorHAnsi"/>
          <w:b/>
          <w:szCs w:val="24"/>
        </w:rPr>
        <w:t>English Language Arts/Literary</w:t>
      </w:r>
    </w:p>
    <w:p w:rsidR="006A0B64" w:rsidRPr="008907F0" w:rsidRDefault="00172E92" w:rsidP="00E00214">
      <w:pPr>
        <w:pStyle w:val="Heading2"/>
        <w:ind w:left="0" w:firstLine="0"/>
        <w:rPr>
          <w:rFonts w:asciiTheme="minorHAnsi" w:hAnsiTheme="minorHAnsi"/>
          <w:b/>
          <w:szCs w:val="24"/>
        </w:rPr>
      </w:pPr>
      <w:r>
        <w:rPr>
          <w:rFonts w:asciiTheme="minorHAnsi" w:hAnsiTheme="minorHAnsi"/>
          <w:b/>
          <w:szCs w:val="24"/>
        </w:rPr>
        <w:t xml:space="preserve">Practice </w:t>
      </w:r>
      <w:r w:rsidR="006A0B64" w:rsidRPr="008907F0">
        <w:rPr>
          <w:rFonts w:asciiTheme="minorHAnsi" w:hAnsiTheme="minorHAnsi"/>
          <w:b/>
          <w:szCs w:val="24"/>
        </w:rPr>
        <w:t xml:space="preserve">Test Booklet </w:t>
      </w:r>
    </w:p>
    <w:p w:rsidR="005A1B77" w:rsidRPr="00356867" w:rsidRDefault="005A1B77">
      <w:pPr>
        <w:jc w:val="center"/>
        <w:rPr>
          <w:rFonts w:asciiTheme="minorHAnsi" w:hAnsiTheme="minorHAnsi"/>
          <w:b/>
          <w:sz w:val="24"/>
          <w:szCs w:val="24"/>
        </w:rPr>
      </w:pPr>
    </w:p>
    <w:p w:rsidR="002A26B6" w:rsidRPr="00356867" w:rsidRDefault="002A26B6">
      <w:pPr>
        <w:rPr>
          <w:rFonts w:asciiTheme="minorHAnsi" w:hAnsiTheme="minorHAnsi"/>
          <w:sz w:val="24"/>
          <w:szCs w:val="24"/>
        </w:rPr>
      </w:pPr>
    </w:p>
    <w:p w:rsidR="002A26B6" w:rsidRPr="003E24A2" w:rsidRDefault="000F2208">
      <w:pPr>
        <w:pStyle w:val="BodyText"/>
        <w:tabs>
          <w:tab w:val="clear" w:pos="6520"/>
        </w:tabs>
        <w:rPr>
          <w:rFonts w:asciiTheme="minorHAnsi" w:hAnsiTheme="minorHAnsi"/>
          <w:b/>
          <w:bCs/>
          <w:szCs w:val="24"/>
        </w:rPr>
      </w:pPr>
      <w:r w:rsidRPr="003E24A2">
        <w:rPr>
          <w:rFonts w:asciiTheme="minorHAnsi" w:hAnsiTheme="minorHAnsi"/>
          <w:b/>
          <w:bCs/>
          <w:szCs w:val="24"/>
        </w:rPr>
        <w:t>General Comments</w:t>
      </w:r>
    </w:p>
    <w:p w:rsidR="002A26B6" w:rsidRPr="003E24A2" w:rsidRDefault="002A26B6">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Braille pages are numbered sequentially in the lower right-hand corner.  The corresponding print page numbers are in the upper right-hand corner.</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Some visual cues within a display, which are not necessary to interpret the meaning of the question, are omitted.</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 xml:space="preserve">A Special Symbols page </w:t>
      </w:r>
      <w:r w:rsidR="006A0B64" w:rsidRPr="009B6BDF">
        <w:rPr>
          <w:rFonts w:asciiTheme="minorHAnsi" w:hAnsiTheme="minorHAnsi"/>
        </w:rPr>
        <w:t>is included to provide</w:t>
      </w:r>
      <w:r w:rsidRPr="009B6BDF">
        <w:rPr>
          <w:rFonts w:asciiTheme="minorHAnsi" w:hAnsiTheme="minorHAnsi"/>
        </w:rPr>
        <w:t xml:space="preserve"> the student with information about the dot formation of special braille characters. A Transcriber'</w:t>
      </w:r>
      <w:r w:rsidR="005A1B77" w:rsidRPr="009B6BDF">
        <w:rPr>
          <w:rFonts w:asciiTheme="minorHAnsi" w:hAnsiTheme="minorHAnsi"/>
        </w:rPr>
        <w:t>s Note page</w:t>
      </w:r>
      <w:r w:rsidRPr="009B6BDF">
        <w:rPr>
          <w:rFonts w:asciiTheme="minorHAnsi" w:hAnsiTheme="minorHAnsi"/>
        </w:rPr>
        <w:t xml:space="preserve"> is included within the test to explain special format and layout of information.  </w:t>
      </w:r>
    </w:p>
    <w:p w:rsidR="002A26B6" w:rsidRPr="003E24A2" w:rsidRDefault="002A26B6" w:rsidP="009B6BDF">
      <w:pPr>
        <w:tabs>
          <w:tab w:val="left" w:pos="720"/>
          <w:tab w:val="left" w:pos="6520"/>
        </w:tabs>
        <w:ind w:left="360" w:hanging="36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Paragraphs are numbered</w:t>
      </w:r>
      <w:r w:rsidR="006A0B64" w:rsidRPr="009B6BDF">
        <w:rPr>
          <w:rFonts w:asciiTheme="minorHAnsi" w:hAnsiTheme="minorHAnsi"/>
        </w:rPr>
        <w:t xml:space="preserve"> in braille</w:t>
      </w:r>
      <w:r w:rsidRPr="009B6BDF">
        <w:rPr>
          <w:rFonts w:asciiTheme="minorHAnsi" w:hAnsiTheme="minorHAnsi"/>
        </w:rPr>
        <w:t xml:space="preserve"> as they are</w:t>
      </w:r>
      <w:r w:rsidR="006A0B64" w:rsidRPr="009B6BDF">
        <w:rPr>
          <w:rFonts w:asciiTheme="minorHAnsi" w:hAnsiTheme="minorHAnsi"/>
        </w:rPr>
        <w:t xml:space="preserve"> shown</w:t>
      </w:r>
      <w:r w:rsidRPr="009B6BDF">
        <w:rPr>
          <w:rFonts w:asciiTheme="minorHAnsi" w:hAnsiTheme="minorHAnsi"/>
        </w:rPr>
        <w:t xml:space="preserve"> in print.  </w:t>
      </w:r>
    </w:p>
    <w:p w:rsidR="00C91BB8" w:rsidRPr="003E24A2" w:rsidRDefault="00C91BB8" w:rsidP="009B6BDF">
      <w:pPr>
        <w:tabs>
          <w:tab w:val="left" w:pos="720"/>
          <w:tab w:val="left" w:pos="6520"/>
        </w:tabs>
        <w:ind w:left="360" w:hanging="360"/>
        <w:rPr>
          <w:rFonts w:asciiTheme="minorHAnsi" w:hAnsiTheme="minorHAnsi"/>
          <w:sz w:val="24"/>
          <w:szCs w:val="24"/>
        </w:rPr>
      </w:pPr>
    </w:p>
    <w:p w:rsidR="002A26B6" w:rsidRPr="009B6BDF" w:rsidRDefault="00E05DB4"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The footers</w:t>
      </w:r>
      <w:r w:rsidR="000F2208" w:rsidRPr="009B6BDF">
        <w:rPr>
          <w:rFonts w:asciiTheme="minorHAnsi" w:hAnsiTheme="minorHAnsi"/>
        </w:rPr>
        <w:t xml:space="preserve"> “Go on” are deleted in braille.</w:t>
      </w:r>
    </w:p>
    <w:p w:rsidR="002A26B6" w:rsidRPr="003E24A2" w:rsidRDefault="002A26B6" w:rsidP="009B6BDF">
      <w:pPr>
        <w:tabs>
          <w:tab w:val="left" w:pos="720"/>
          <w:tab w:val="left" w:pos="1440"/>
          <w:tab w:val="left" w:pos="6520"/>
        </w:tabs>
        <w:ind w:left="360" w:hanging="144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 xml:space="preserve">All </w:t>
      </w:r>
      <w:r w:rsidR="006A0B64" w:rsidRPr="009B6BDF">
        <w:rPr>
          <w:rFonts w:asciiTheme="minorHAnsi" w:hAnsiTheme="minorHAnsi"/>
        </w:rPr>
        <w:t>references to the answer sheet</w:t>
      </w:r>
      <w:r w:rsidRPr="009B6BDF">
        <w:rPr>
          <w:rFonts w:asciiTheme="minorHAnsi" w:hAnsiTheme="minorHAnsi"/>
        </w:rPr>
        <w:t xml:space="preserve"> are omi</w:t>
      </w:r>
      <w:r w:rsidR="006A0B64" w:rsidRPr="009B6BDF">
        <w:rPr>
          <w:rFonts w:asciiTheme="minorHAnsi" w:hAnsiTheme="minorHAnsi"/>
        </w:rPr>
        <w:t>tted in braille. The Answer Sheet</w:t>
      </w:r>
      <w:r w:rsidRPr="009B6BDF">
        <w:rPr>
          <w:rFonts w:asciiTheme="minorHAnsi" w:hAnsiTheme="minorHAnsi"/>
        </w:rPr>
        <w:t xml:space="preserve"> is not reproduced in braille</w:t>
      </w:r>
      <w:r w:rsidR="006A0B64" w:rsidRPr="009B6BDF">
        <w:rPr>
          <w:rFonts w:asciiTheme="minorHAnsi" w:hAnsiTheme="minorHAnsi"/>
        </w:rPr>
        <w:t>.</w:t>
      </w:r>
    </w:p>
    <w:p w:rsidR="004D66AC" w:rsidRDefault="004D66AC">
      <w:pPr>
        <w:tabs>
          <w:tab w:val="left" w:pos="720"/>
          <w:tab w:val="left" w:pos="6520"/>
        </w:tabs>
        <w:ind w:left="360" w:hanging="360"/>
        <w:rPr>
          <w:rFonts w:asciiTheme="minorHAnsi" w:hAnsiTheme="minorHAnsi"/>
          <w:sz w:val="24"/>
          <w:szCs w:val="24"/>
        </w:rPr>
      </w:pPr>
    </w:p>
    <w:p w:rsidR="004D66AC" w:rsidRPr="004D66AC" w:rsidRDefault="004D66AC" w:rsidP="004D66AC">
      <w:pPr>
        <w:rPr>
          <w:rFonts w:asciiTheme="minorHAnsi" w:hAnsiTheme="minorHAnsi"/>
          <w:b/>
          <w:sz w:val="24"/>
          <w:szCs w:val="24"/>
        </w:rPr>
      </w:pPr>
      <w:r w:rsidRPr="004D66AC">
        <w:rPr>
          <w:rFonts w:asciiTheme="minorHAnsi" w:hAnsiTheme="minorHAnsi"/>
          <w:b/>
          <w:sz w:val="24"/>
          <w:szCs w:val="24"/>
        </w:rPr>
        <w:t>Specific Comments: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w:t>
      </w:r>
      <w:r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2737C7">
        <w:rPr>
          <w:rFonts w:asciiTheme="minorHAnsi" w:hAnsiTheme="minorHAnsi"/>
          <w:sz w:val="24"/>
          <w:szCs w:val="24"/>
        </w:rPr>
        <w:t xml:space="preserve"> will take Unit 1 of the Grade 8</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4D66AC" w:rsidRPr="004D66AC" w:rsidRDefault="004D66AC" w:rsidP="004D66AC">
      <w:pPr>
        <w:ind w:left="1800" w:hanging="1800"/>
        <w:rPr>
          <w:rFonts w:asciiTheme="minorHAnsi" w:hAnsiTheme="minorHAnsi"/>
          <w:sz w:val="24"/>
          <w:szCs w:val="24"/>
        </w:rPr>
      </w:pPr>
    </w:p>
    <w:p w:rsidR="001D6A04" w:rsidRDefault="001D6A04" w:rsidP="001D6A04">
      <w:pPr>
        <w:ind w:left="1800" w:hanging="1800"/>
        <w:rPr>
          <w:rFonts w:asciiTheme="minorHAnsi" w:hAnsiTheme="minorHAnsi"/>
          <w:sz w:val="24"/>
          <w:szCs w:val="24"/>
        </w:rPr>
      </w:pPr>
    </w:p>
    <w:p w:rsidR="004D66AC" w:rsidRPr="004D66AC" w:rsidRDefault="002737C7" w:rsidP="004D66AC">
      <w:pPr>
        <w:ind w:left="1800" w:hanging="1800"/>
        <w:rPr>
          <w:rFonts w:asciiTheme="minorHAnsi" w:hAnsiTheme="minorHAnsi"/>
          <w:sz w:val="24"/>
          <w:szCs w:val="24"/>
        </w:rPr>
      </w:pPr>
      <w:r>
        <w:rPr>
          <w:rFonts w:asciiTheme="minorHAnsi" w:hAnsiTheme="minorHAnsi"/>
          <w:sz w:val="24"/>
          <w:szCs w:val="24"/>
        </w:rPr>
        <w:lastRenderedPageBreak/>
        <w:t>Page 26</w:t>
      </w:r>
      <w:r w:rsidR="004D66AC" w:rsidRPr="004D66AC">
        <w:rPr>
          <w:rFonts w:asciiTheme="minorHAnsi" w:hAnsiTheme="minorHAnsi"/>
          <w:sz w:val="24"/>
          <w:szCs w:val="24"/>
        </w:rPr>
        <w:tab/>
        <w:t>Second bullet reworded, "Then, close your test booklet and raise your hand to turn in your test materials."</w:t>
      </w:r>
    </w:p>
    <w:p w:rsidR="004D66AC" w:rsidRPr="004D66AC" w:rsidRDefault="004D66AC" w:rsidP="004D66AC">
      <w:pPr>
        <w:ind w:left="1800" w:hanging="1800"/>
        <w:rPr>
          <w:rFonts w:asciiTheme="minorHAnsi" w:hAnsiTheme="minorHAnsi"/>
          <w:sz w:val="24"/>
          <w:szCs w:val="24"/>
        </w:rPr>
      </w:pPr>
    </w:p>
    <w:p w:rsidR="004D66AC" w:rsidRPr="004D66AC" w:rsidRDefault="002737C7" w:rsidP="004D66AC">
      <w:pPr>
        <w:ind w:left="1800" w:hanging="1800"/>
        <w:rPr>
          <w:rFonts w:asciiTheme="minorHAnsi" w:hAnsiTheme="minorHAnsi"/>
          <w:sz w:val="24"/>
          <w:szCs w:val="24"/>
        </w:rPr>
      </w:pPr>
      <w:r>
        <w:rPr>
          <w:rFonts w:asciiTheme="minorHAnsi" w:hAnsiTheme="minorHAnsi"/>
          <w:sz w:val="24"/>
          <w:szCs w:val="24"/>
        </w:rPr>
        <w:t>Page 27</w:t>
      </w:r>
      <w:r w:rsidR="004D66AC"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w:t>
      </w:r>
      <w:r w:rsidR="002737C7">
        <w:rPr>
          <w:rFonts w:asciiTheme="minorHAnsi" w:hAnsiTheme="minorHAnsi"/>
          <w:sz w:val="24"/>
          <w:szCs w:val="24"/>
        </w:rPr>
        <w:t xml:space="preserve"> will take Unit 2 of the Grade 8</w:t>
      </w:r>
      <w:r w:rsidRPr="004D66AC">
        <w:rPr>
          <w:rFonts w:asciiTheme="minorHAnsi" w:hAnsiTheme="minorHAnsi"/>
          <w:sz w:val="24"/>
          <w:szCs w:val="24"/>
        </w:rPr>
        <w:t xml:space="preserve">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2016EE" w:rsidRDefault="002016EE" w:rsidP="002016EE">
      <w:pPr>
        <w:ind w:left="1800" w:hanging="1800"/>
        <w:rPr>
          <w:rFonts w:asciiTheme="minorHAnsi" w:hAnsiTheme="minorHAnsi"/>
          <w:sz w:val="24"/>
          <w:szCs w:val="24"/>
        </w:rPr>
      </w:pPr>
    </w:p>
    <w:p w:rsidR="002016EE" w:rsidRDefault="002016EE" w:rsidP="002016EE">
      <w:pPr>
        <w:ind w:left="1800" w:hanging="1800"/>
        <w:rPr>
          <w:rFonts w:asciiTheme="minorHAnsi" w:hAnsiTheme="minorHAnsi"/>
          <w:sz w:val="24"/>
          <w:szCs w:val="24"/>
        </w:rPr>
      </w:pPr>
      <w:r>
        <w:rPr>
          <w:rFonts w:asciiTheme="minorHAnsi" w:hAnsiTheme="minorHAnsi"/>
          <w:sz w:val="24"/>
          <w:szCs w:val="24"/>
        </w:rPr>
        <w:t xml:space="preserve">Page </w:t>
      </w:r>
      <w:r w:rsidR="002737C7">
        <w:rPr>
          <w:rFonts w:asciiTheme="minorHAnsi" w:hAnsiTheme="minorHAnsi"/>
          <w:sz w:val="24"/>
          <w:szCs w:val="24"/>
        </w:rPr>
        <w:t>29</w:t>
      </w:r>
      <w:r w:rsidRPr="004D66AC">
        <w:rPr>
          <w:rFonts w:asciiTheme="minorHAnsi" w:hAnsiTheme="minorHAnsi"/>
          <w:sz w:val="24"/>
          <w:szCs w:val="24"/>
        </w:rPr>
        <w:tab/>
      </w:r>
      <w:r w:rsidR="002737C7" w:rsidRPr="004D66AC">
        <w:rPr>
          <w:rFonts w:asciiTheme="minorHAnsi" w:hAnsiTheme="minorHAnsi"/>
          <w:sz w:val="24"/>
          <w:szCs w:val="24"/>
        </w:rPr>
        <w:t>Transcriber's Note—</w:t>
      </w:r>
      <w:r w:rsidR="002737C7">
        <w:rPr>
          <w:rFonts w:asciiTheme="minorHAnsi" w:hAnsiTheme="minorHAnsi"/>
          <w:sz w:val="24"/>
          <w:szCs w:val="24"/>
        </w:rPr>
        <w:t xml:space="preserve">Photograph: </w:t>
      </w:r>
      <w:r w:rsidR="002737C7" w:rsidRPr="002737C7">
        <w:rPr>
          <w:rFonts w:asciiTheme="minorHAnsi" w:hAnsiTheme="minorHAnsi"/>
          <w:sz w:val="24"/>
          <w:szCs w:val="24"/>
        </w:rPr>
        <w:t>Two elephants standing side by side. One elephant is holding a rope in his mouth. The other elephant is looking for the other end of the rope with his trunk</w:t>
      </w:r>
      <w:r w:rsidR="002737C7">
        <w:rPr>
          <w:rFonts w:asciiTheme="minorHAnsi" w:hAnsiTheme="minorHAnsi"/>
          <w:sz w:val="24"/>
          <w:szCs w:val="24"/>
        </w:rPr>
        <w:t>.</w:t>
      </w:r>
    </w:p>
    <w:p w:rsidR="002016EE" w:rsidRDefault="002016EE" w:rsidP="002016EE">
      <w:pPr>
        <w:ind w:left="1800" w:hanging="1800"/>
        <w:rPr>
          <w:rFonts w:asciiTheme="minorHAnsi" w:hAnsiTheme="minorHAnsi"/>
          <w:sz w:val="24"/>
          <w:szCs w:val="24"/>
        </w:rPr>
      </w:pPr>
    </w:p>
    <w:p w:rsidR="002737C7" w:rsidRDefault="002737C7" w:rsidP="002016EE">
      <w:pPr>
        <w:ind w:left="1800" w:hanging="1800"/>
        <w:rPr>
          <w:rFonts w:asciiTheme="minorHAnsi" w:hAnsiTheme="minorHAnsi"/>
          <w:sz w:val="24"/>
          <w:szCs w:val="24"/>
        </w:rPr>
      </w:pPr>
      <w:r>
        <w:rPr>
          <w:rFonts w:asciiTheme="minorHAnsi" w:hAnsiTheme="minorHAnsi"/>
          <w:sz w:val="24"/>
          <w:szCs w:val="24"/>
        </w:rPr>
        <w:t>Page 32, #14</w:t>
      </w:r>
      <w:r>
        <w:rPr>
          <w:rFonts w:asciiTheme="minorHAnsi" w:hAnsiTheme="minorHAnsi"/>
          <w:sz w:val="24"/>
          <w:szCs w:val="24"/>
        </w:rPr>
        <w:tab/>
        <w:t>Part A sentence reworded, “How does the photograph description help readers understand technical information presented in the article?”</w:t>
      </w:r>
    </w:p>
    <w:p w:rsidR="002737C7" w:rsidRDefault="002737C7" w:rsidP="002016EE">
      <w:pPr>
        <w:ind w:left="1800" w:hanging="1800"/>
        <w:rPr>
          <w:rFonts w:asciiTheme="minorHAnsi" w:hAnsiTheme="minorHAnsi"/>
          <w:sz w:val="24"/>
          <w:szCs w:val="24"/>
        </w:rPr>
      </w:pPr>
    </w:p>
    <w:p w:rsidR="00C57601" w:rsidRPr="00837378" w:rsidRDefault="00C57601" w:rsidP="00C57601">
      <w:pPr>
        <w:ind w:left="1800" w:hanging="1800"/>
        <w:rPr>
          <w:rFonts w:asciiTheme="minorHAnsi" w:hAnsiTheme="minorHAnsi"/>
          <w:sz w:val="24"/>
          <w:szCs w:val="24"/>
        </w:rPr>
      </w:pPr>
      <w:r>
        <w:rPr>
          <w:rFonts w:asciiTheme="minorHAnsi" w:hAnsiTheme="minorHAnsi"/>
          <w:sz w:val="24"/>
          <w:szCs w:val="24"/>
        </w:rPr>
        <w:t>Page 36</w:t>
      </w:r>
      <w:r w:rsidRPr="004D66AC">
        <w:rPr>
          <w:rFonts w:asciiTheme="minorHAnsi" w:hAnsiTheme="minorHAnsi"/>
          <w:sz w:val="24"/>
          <w:szCs w:val="24"/>
        </w:rPr>
        <w:tab/>
      </w:r>
      <w:r w:rsidRPr="00837378">
        <w:rPr>
          <w:rFonts w:asciiTheme="minorHAnsi" w:hAnsiTheme="minorHAnsi"/>
          <w:sz w:val="24"/>
          <w:szCs w:val="24"/>
        </w:rPr>
        <w:t>Transcriber's Note—</w:t>
      </w:r>
      <w:r w:rsidRPr="00837378">
        <w:t xml:space="preserve"> </w:t>
      </w:r>
      <w:r w:rsidRPr="00837378">
        <w:rPr>
          <w:rFonts w:asciiTheme="minorHAnsi" w:hAnsiTheme="minorHAnsi"/>
          <w:sz w:val="24"/>
          <w:szCs w:val="24"/>
        </w:rPr>
        <w:t>Bar Graph: The horizontal axis is labeled "Release Interval (s)" and includes the values "s ≤ 25" and "26 ≤ s ≤ 45." The vertical axis is labeled "Percent Success (%)" and includes the values 50 through 100 in increments of 10. The data is identified for three days per interval as follows:</w:t>
      </w:r>
    </w:p>
    <w:p w:rsidR="00C57601" w:rsidRPr="00837378" w:rsidRDefault="00C57601" w:rsidP="00C57601">
      <w:pPr>
        <w:ind w:left="1800" w:hanging="1800"/>
        <w:rPr>
          <w:rFonts w:asciiTheme="minorHAnsi" w:hAnsiTheme="minorHAnsi"/>
          <w:sz w:val="24"/>
          <w:szCs w:val="24"/>
        </w:rPr>
      </w:pPr>
    </w:p>
    <w:p w:rsidR="00C57601" w:rsidRPr="00837378" w:rsidRDefault="00C57601" w:rsidP="00C57601">
      <w:pPr>
        <w:ind w:left="1980" w:hanging="1980"/>
        <w:rPr>
          <w:rFonts w:asciiTheme="minorHAnsi" w:hAnsiTheme="minorHAnsi"/>
          <w:sz w:val="24"/>
          <w:szCs w:val="24"/>
        </w:rPr>
      </w:pPr>
      <w:r w:rsidRPr="00837378">
        <w:rPr>
          <w:rFonts w:asciiTheme="minorHAnsi" w:hAnsiTheme="minorHAnsi"/>
          <w:sz w:val="24"/>
          <w:szCs w:val="24"/>
        </w:rPr>
        <w:t xml:space="preserve">   </w:t>
      </w:r>
      <w:r>
        <w:rPr>
          <w:rFonts w:asciiTheme="minorHAnsi" w:hAnsiTheme="minorHAnsi"/>
          <w:sz w:val="24"/>
          <w:szCs w:val="24"/>
        </w:rPr>
        <w:tab/>
      </w:r>
      <w:r w:rsidRPr="00837378">
        <w:rPr>
          <w:rFonts w:asciiTheme="minorHAnsi" w:hAnsiTheme="minorHAnsi"/>
          <w:sz w:val="24"/>
          <w:szCs w:val="24"/>
        </w:rPr>
        <w:t xml:space="preserve">  </w:t>
      </w:r>
      <w:r>
        <w:rPr>
          <w:rFonts w:asciiTheme="minorHAnsi" w:hAnsiTheme="minorHAnsi"/>
          <w:sz w:val="24"/>
          <w:szCs w:val="24"/>
        </w:rPr>
        <w:tab/>
        <w:t xml:space="preserve"> </w:t>
      </w:r>
      <w:r w:rsidRPr="00837378">
        <w:rPr>
          <w:rFonts w:asciiTheme="minorHAnsi" w:hAnsiTheme="minorHAnsi"/>
          <w:sz w:val="24"/>
          <w:szCs w:val="24"/>
        </w:rPr>
        <w:t>Release Interval s ≤ 25</w:t>
      </w:r>
    </w:p>
    <w:p w:rsidR="00C57601" w:rsidRPr="00837378" w:rsidRDefault="00C57601" w:rsidP="00C57601">
      <w:pPr>
        <w:ind w:left="1800"/>
        <w:rPr>
          <w:rFonts w:asciiTheme="minorHAnsi" w:hAnsiTheme="minorHAnsi"/>
          <w:sz w:val="24"/>
          <w:szCs w:val="24"/>
        </w:rPr>
      </w:pPr>
      <w:r w:rsidRPr="00837378">
        <w:rPr>
          <w:rFonts w:asciiTheme="minorHAnsi" w:hAnsiTheme="minorHAnsi"/>
          <w:sz w:val="24"/>
          <w:szCs w:val="24"/>
        </w:rPr>
        <w:t>Day 1: between 90% and 95% success (includes an error bar representing</w:t>
      </w:r>
      <w:r>
        <w:rPr>
          <w:rFonts w:asciiTheme="minorHAnsi" w:hAnsiTheme="minorHAnsi"/>
          <w:sz w:val="24"/>
          <w:szCs w:val="24"/>
        </w:rPr>
        <w:t xml:space="preserve"> </w:t>
      </w:r>
      <w:r w:rsidRPr="00837378">
        <w:rPr>
          <w:rFonts w:asciiTheme="minorHAnsi" w:hAnsiTheme="minorHAnsi"/>
          <w:sz w:val="24"/>
          <w:szCs w:val="24"/>
        </w:rPr>
        <w:t xml:space="preserve">± </w:t>
      </w:r>
      <w:r>
        <w:rPr>
          <w:rFonts w:asciiTheme="minorHAnsi" w:hAnsiTheme="minorHAnsi"/>
          <w:sz w:val="24"/>
          <w:szCs w:val="24"/>
        </w:rPr>
        <w:t>t</w:t>
      </w:r>
      <w:r w:rsidRPr="00837378">
        <w:rPr>
          <w:rFonts w:asciiTheme="minorHAnsi" w:hAnsiTheme="minorHAnsi"/>
          <w:sz w:val="24"/>
          <w:szCs w:val="24"/>
        </w:rPr>
        <w:t>he standard error of the mean).</w:t>
      </w:r>
    </w:p>
    <w:p w:rsidR="00C57601" w:rsidRPr="00837378" w:rsidRDefault="00C57601" w:rsidP="00C57601">
      <w:pPr>
        <w:ind w:left="1800"/>
        <w:rPr>
          <w:rFonts w:asciiTheme="minorHAnsi" w:hAnsiTheme="minorHAnsi"/>
          <w:sz w:val="24"/>
          <w:szCs w:val="24"/>
        </w:rPr>
      </w:pPr>
      <w:r w:rsidRPr="00837378">
        <w:rPr>
          <w:rFonts w:asciiTheme="minorHAnsi" w:hAnsiTheme="minorHAnsi"/>
          <w:sz w:val="24"/>
          <w:szCs w:val="24"/>
        </w:rPr>
        <w:t xml:space="preserve">Day 2: between 95% and 100% success (includes an error bar representing ± the standard error of the mean). </w:t>
      </w:r>
    </w:p>
    <w:p w:rsidR="00C57601" w:rsidRPr="00837378" w:rsidRDefault="00C57601" w:rsidP="00C57601">
      <w:pPr>
        <w:ind w:left="1800"/>
        <w:rPr>
          <w:rFonts w:asciiTheme="minorHAnsi" w:hAnsiTheme="minorHAnsi"/>
          <w:sz w:val="24"/>
          <w:szCs w:val="24"/>
        </w:rPr>
      </w:pPr>
      <w:r w:rsidRPr="00837378">
        <w:rPr>
          <w:rFonts w:asciiTheme="minorHAnsi" w:hAnsiTheme="minorHAnsi"/>
          <w:sz w:val="24"/>
          <w:szCs w:val="24"/>
        </w:rPr>
        <w:t>Day 3: 100% success</w:t>
      </w:r>
    </w:p>
    <w:p w:rsidR="00C57601" w:rsidRPr="00837378" w:rsidRDefault="00C57601" w:rsidP="00C57601">
      <w:pPr>
        <w:ind w:left="1800"/>
        <w:rPr>
          <w:rFonts w:asciiTheme="minorHAnsi" w:hAnsiTheme="minorHAnsi"/>
          <w:sz w:val="24"/>
          <w:szCs w:val="24"/>
        </w:rPr>
      </w:pPr>
    </w:p>
    <w:p w:rsidR="00C57601" w:rsidRPr="00837378" w:rsidRDefault="00C57601" w:rsidP="00C57601">
      <w:pPr>
        <w:ind w:left="1980"/>
        <w:rPr>
          <w:rFonts w:asciiTheme="minorHAnsi" w:hAnsiTheme="minorHAnsi"/>
          <w:sz w:val="24"/>
          <w:szCs w:val="24"/>
        </w:rPr>
      </w:pPr>
      <w:r w:rsidRPr="00837378">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sidRPr="00837378">
        <w:rPr>
          <w:rFonts w:asciiTheme="minorHAnsi" w:hAnsiTheme="minorHAnsi"/>
          <w:sz w:val="24"/>
          <w:szCs w:val="24"/>
        </w:rPr>
        <w:t xml:space="preserve"> Release Interval 26 ≤ s ≤ 45</w:t>
      </w:r>
    </w:p>
    <w:p w:rsidR="00C57601" w:rsidRPr="00837378" w:rsidRDefault="00C57601" w:rsidP="00C57601">
      <w:pPr>
        <w:ind w:left="1800"/>
        <w:rPr>
          <w:rFonts w:asciiTheme="minorHAnsi" w:hAnsiTheme="minorHAnsi"/>
          <w:sz w:val="24"/>
          <w:szCs w:val="24"/>
        </w:rPr>
      </w:pPr>
      <w:r w:rsidRPr="00837378">
        <w:rPr>
          <w:rFonts w:asciiTheme="minorHAnsi" w:hAnsiTheme="minorHAnsi"/>
          <w:sz w:val="24"/>
          <w:szCs w:val="24"/>
        </w:rPr>
        <w:t>Day 1: approximately 70% success (includes an error bar representing ± the standard error of the mean).</w:t>
      </w:r>
    </w:p>
    <w:p w:rsidR="00C57601" w:rsidRPr="00837378" w:rsidRDefault="00C57601" w:rsidP="00C57601">
      <w:pPr>
        <w:ind w:left="1800"/>
        <w:rPr>
          <w:rFonts w:asciiTheme="minorHAnsi" w:hAnsiTheme="minorHAnsi"/>
          <w:sz w:val="24"/>
          <w:szCs w:val="24"/>
        </w:rPr>
      </w:pPr>
      <w:r w:rsidRPr="00837378">
        <w:rPr>
          <w:rFonts w:asciiTheme="minorHAnsi" w:hAnsiTheme="minorHAnsi"/>
          <w:sz w:val="24"/>
          <w:szCs w:val="24"/>
        </w:rPr>
        <w:t xml:space="preserve">Day 2: between 95% and 100% success (includes an error bar representing ± the standard error of the mean). </w:t>
      </w:r>
    </w:p>
    <w:p w:rsidR="00C57601" w:rsidRDefault="00C57601" w:rsidP="00C57601">
      <w:pPr>
        <w:ind w:left="1800"/>
        <w:rPr>
          <w:rFonts w:asciiTheme="minorHAnsi" w:hAnsiTheme="minorHAnsi"/>
          <w:sz w:val="24"/>
          <w:szCs w:val="24"/>
        </w:rPr>
      </w:pPr>
      <w:r w:rsidRPr="00837378">
        <w:rPr>
          <w:rFonts w:asciiTheme="minorHAnsi" w:hAnsiTheme="minorHAnsi"/>
          <w:sz w:val="24"/>
          <w:szCs w:val="24"/>
        </w:rPr>
        <w:t>Day 3: between 95% and 100% success (includes an error bar representing ± the standard error of the mean).</w:t>
      </w:r>
    </w:p>
    <w:p w:rsidR="008B0DF1" w:rsidRDefault="008B0DF1" w:rsidP="008B0DF1">
      <w:pPr>
        <w:ind w:left="1800" w:hanging="1800"/>
        <w:rPr>
          <w:rFonts w:asciiTheme="minorHAnsi" w:hAnsiTheme="minorHAnsi"/>
          <w:sz w:val="24"/>
          <w:szCs w:val="24"/>
        </w:rPr>
      </w:pPr>
    </w:p>
    <w:p w:rsidR="008B0DF1" w:rsidRDefault="008B0DF1" w:rsidP="008B0DF1">
      <w:pPr>
        <w:ind w:left="1800" w:hanging="1800"/>
        <w:rPr>
          <w:rFonts w:asciiTheme="minorHAnsi" w:hAnsiTheme="minorHAnsi"/>
          <w:sz w:val="24"/>
          <w:szCs w:val="24"/>
        </w:rPr>
      </w:pPr>
      <w:r>
        <w:rPr>
          <w:rFonts w:asciiTheme="minorHAnsi" w:hAnsiTheme="minorHAnsi"/>
          <w:sz w:val="24"/>
          <w:szCs w:val="24"/>
        </w:rPr>
        <w:t>Page 38, #16</w:t>
      </w:r>
      <w:r>
        <w:rPr>
          <w:rFonts w:asciiTheme="minorHAnsi" w:hAnsiTheme="minorHAnsi"/>
          <w:sz w:val="24"/>
          <w:szCs w:val="24"/>
        </w:rPr>
        <w:tab/>
        <w:t>Part A sentence reworded, “How does the graph build on information provided in the passage.</w:t>
      </w:r>
      <w:r>
        <w:rPr>
          <w:rFonts w:asciiTheme="minorHAnsi" w:hAnsiTheme="minorHAnsi"/>
          <w:sz w:val="24"/>
          <w:szCs w:val="24"/>
        </w:rPr>
        <w:tab/>
      </w:r>
    </w:p>
    <w:p w:rsidR="008B0DF1" w:rsidRDefault="008B0DF1" w:rsidP="008B0DF1">
      <w:pPr>
        <w:ind w:left="1800" w:hanging="1800"/>
        <w:rPr>
          <w:rFonts w:asciiTheme="minorHAnsi" w:hAnsiTheme="minorHAnsi"/>
          <w:sz w:val="24"/>
          <w:szCs w:val="24"/>
        </w:rPr>
      </w:pPr>
      <w:r>
        <w:rPr>
          <w:rFonts w:asciiTheme="minorHAnsi" w:hAnsiTheme="minorHAnsi"/>
          <w:sz w:val="24"/>
          <w:szCs w:val="24"/>
        </w:rPr>
        <w:tab/>
        <w:t>Part B sentence reworded, “The graph provides further details for which paragraph in the passage?”</w:t>
      </w:r>
    </w:p>
    <w:p w:rsidR="002737C7" w:rsidRDefault="002737C7" w:rsidP="002016EE">
      <w:pPr>
        <w:ind w:left="1800" w:hanging="1800"/>
        <w:rPr>
          <w:rFonts w:asciiTheme="minorHAnsi" w:hAnsiTheme="minorHAnsi"/>
          <w:sz w:val="24"/>
          <w:szCs w:val="24"/>
        </w:rPr>
      </w:pPr>
      <w:bookmarkStart w:id="0" w:name="_GoBack"/>
      <w:bookmarkEnd w:id="0"/>
    </w:p>
    <w:p w:rsidR="00BD64BA" w:rsidRDefault="00EA5957" w:rsidP="00EA5957">
      <w:pPr>
        <w:ind w:left="1800" w:hanging="1800"/>
        <w:rPr>
          <w:rFonts w:asciiTheme="minorHAnsi" w:hAnsiTheme="minorHAnsi"/>
          <w:sz w:val="24"/>
          <w:szCs w:val="24"/>
        </w:rPr>
      </w:pPr>
      <w:r>
        <w:rPr>
          <w:rFonts w:asciiTheme="minorHAnsi" w:hAnsiTheme="minorHAnsi"/>
          <w:sz w:val="24"/>
          <w:szCs w:val="24"/>
        </w:rPr>
        <w:t>Page 47</w:t>
      </w:r>
      <w:r w:rsidRPr="004D66AC">
        <w:rPr>
          <w:rFonts w:asciiTheme="minorHAnsi" w:hAnsiTheme="minorHAnsi"/>
          <w:sz w:val="24"/>
          <w:szCs w:val="24"/>
        </w:rPr>
        <w:tab/>
        <w:t>Second bullet reworded, "Then, close your test booklet and raise your hand to turn in your test materials."</w:t>
      </w:r>
    </w:p>
    <w:sectPr w:rsidR="00BD64BA"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52" w:rsidRDefault="00E22D52">
      <w:r>
        <w:separator/>
      </w:r>
    </w:p>
  </w:endnote>
  <w:endnote w:type="continuationSeparator" w:id="0">
    <w:p w:rsidR="00E22D52" w:rsidRDefault="00E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end"/>
    </w:r>
  </w:p>
  <w:p w:rsidR="00E22D52" w:rsidRDefault="00E2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separate"/>
    </w:r>
    <w:r w:rsidR="008B0DF1">
      <w:rPr>
        <w:rStyle w:val="PageNumber"/>
        <w:noProof/>
      </w:rPr>
      <w:t>3</w:t>
    </w:r>
    <w:r>
      <w:rPr>
        <w:rStyle w:val="PageNumber"/>
      </w:rPr>
      <w:fldChar w:fldCharType="end"/>
    </w:r>
  </w:p>
  <w:p w:rsidR="00E22D52" w:rsidRDefault="00E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52" w:rsidRDefault="00E22D52">
      <w:r>
        <w:separator/>
      </w:r>
    </w:p>
  </w:footnote>
  <w:footnote w:type="continuationSeparator" w:id="0">
    <w:p w:rsidR="00E22D52" w:rsidRDefault="00E2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A" w:rsidRPr="00356867" w:rsidRDefault="00E22D52">
    <w:pPr>
      <w:pStyle w:val="Header"/>
      <w:rPr>
        <w:rFonts w:ascii="Calibri" w:hAnsi="Calibri"/>
        <w:sz w:val="24"/>
      </w:rPr>
    </w:pPr>
    <w:r>
      <w:tab/>
    </w:r>
    <w:r>
      <w:tab/>
    </w:r>
    <w:r w:rsidR="002737C7">
      <w:rPr>
        <w:rFonts w:ascii="Calibri" w:hAnsi="Calibri"/>
        <w:sz w:val="24"/>
      </w:rPr>
      <w:t>PA0008EA</w:t>
    </w:r>
  </w:p>
  <w:p w:rsidR="00E22D52" w:rsidRDefault="00E2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99B"/>
    <w:multiLevelType w:val="hybridMultilevel"/>
    <w:tmpl w:val="2E76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DDD"/>
    <w:multiLevelType w:val="hybridMultilevel"/>
    <w:tmpl w:val="873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4668"/>
    <w:multiLevelType w:val="hybridMultilevel"/>
    <w:tmpl w:val="A1944042"/>
    <w:lvl w:ilvl="0" w:tplc="B6FA0EE8">
      <w:start w:val="1"/>
      <w:numFmt w:val="bullet"/>
      <w:lvlText w:val=""/>
      <w:lvlJc w:val="left"/>
      <w:pPr>
        <w:tabs>
          <w:tab w:val="num" w:pos="1440"/>
        </w:tabs>
        <w:ind w:left="1440" w:hanging="360"/>
      </w:pPr>
      <w:rPr>
        <w:rFonts w:ascii="Symbol" w:hAnsi="Symbol" w:hint="default"/>
      </w:rPr>
    </w:lvl>
    <w:lvl w:ilvl="1" w:tplc="21D67D26" w:tentative="1">
      <w:start w:val="1"/>
      <w:numFmt w:val="bullet"/>
      <w:lvlText w:val="o"/>
      <w:lvlJc w:val="left"/>
      <w:pPr>
        <w:tabs>
          <w:tab w:val="num" w:pos="2160"/>
        </w:tabs>
        <w:ind w:left="2160" w:hanging="360"/>
      </w:pPr>
      <w:rPr>
        <w:rFonts w:ascii="Courier New" w:hAnsi="Courier New" w:hint="default"/>
      </w:rPr>
    </w:lvl>
    <w:lvl w:ilvl="2" w:tplc="88581A36" w:tentative="1">
      <w:start w:val="1"/>
      <w:numFmt w:val="bullet"/>
      <w:lvlText w:val=""/>
      <w:lvlJc w:val="left"/>
      <w:pPr>
        <w:tabs>
          <w:tab w:val="num" w:pos="2880"/>
        </w:tabs>
        <w:ind w:left="2880" w:hanging="360"/>
      </w:pPr>
      <w:rPr>
        <w:rFonts w:ascii="Wingdings" w:hAnsi="Wingdings" w:hint="default"/>
      </w:rPr>
    </w:lvl>
    <w:lvl w:ilvl="3" w:tplc="D1EA9628" w:tentative="1">
      <w:start w:val="1"/>
      <w:numFmt w:val="bullet"/>
      <w:lvlText w:val=""/>
      <w:lvlJc w:val="left"/>
      <w:pPr>
        <w:tabs>
          <w:tab w:val="num" w:pos="3600"/>
        </w:tabs>
        <w:ind w:left="3600" w:hanging="360"/>
      </w:pPr>
      <w:rPr>
        <w:rFonts w:ascii="Symbol" w:hAnsi="Symbol" w:hint="default"/>
      </w:rPr>
    </w:lvl>
    <w:lvl w:ilvl="4" w:tplc="1772CB3E" w:tentative="1">
      <w:start w:val="1"/>
      <w:numFmt w:val="bullet"/>
      <w:lvlText w:val="o"/>
      <w:lvlJc w:val="left"/>
      <w:pPr>
        <w:tabs>
          <w:tab w:val="num" w:pos="4320"/>
        </w:tabs>
        <w:ind w:left="4320" w:hanging="360"/>
      </w:pPr>
      <w:rPr>
        <w:rFonts w:ascii="Courier New" w:hAnsi="Courier New" w:hint="default"/>
      </w:rPr>
    </w:lvl>
    <w:lvl w:ilvl="5" w:tplc="8FA40BFE" w:tentative="1">
      <w:start w:val="1"/>
      <w:numFmt w:val="bullet"/>
      <w:lvlText w:val=""/>
      <w:lvlJc w:val="left"/>
      <w:pPr>
        <w:tabs>
          <w:tab w:val="num" w:pos="5040"/>
        </w:tabs>
        <w:ind w:left="5040" w:hanging="360"/>
      </w:pPr>
      <w:rPr>
        <w:rFonts w:ascii="Wingdings" w:hAnsi="Wingdings" w:hint="default"/>
      </w:rPr>
    </w:lvl>
    <w:lvl w:ilvl="6" w:tplc="66B8F82E" w:tentative="1">
      <w:start w:val="1"/>
      <w:numFmt w:val="bullet"/>
      <w:lvlText w:val=""/>
      <w:lvlJc w:val="left"/>
      <w:pPr>
        <w:tabs>
          <w:tab w:val="num" w:pos="5760"/>
        </w:tabs>
        <w:ind w:left="5760" w:hanging="360"/>
      </w:pPr>
      <w:rPr>
        <w:rFonts w:ascii="Symbol" w:hAnsi="Symbol" w:hint="default"/>
      </w:rPr>
    </w:lvl>
    <w:lvl w:ilvl="7" w:tplc="97DA3592" w:tentative="1">
      <w:start w:val="1"/>
      <w:numFmt w:val="bullet"/>
      <w:lvlText w:val="o"/>
      <w:lvlJc w:val="left"/>
      <w:pPr>
        <w:tabs>
          <w:tab w:val="num" w:pos="6480"/>
        </w:tabs>
        <w:ind w:left="6480" w:hanging="360"/>
      </w:pPr>
      <w:rPr>
        <w:rFonts w:ascii="Courier New" w:hAnsi="Courier New" w:hint="default"/>
      </w:rPr>
    </w:lvl>
    <w:lvl w:ilvl="8" w:tplc="720A51F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C6229C"/>
    <w:multiLevelType w:val="hybridMultilevel"/>
    <w:tmpl w:val="EF8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TYxMTUF0UYGSjpKwanFxZn5eSAF5rUA7qpYSSwAAAA="/>
  </w:docVars>
  <w:rsids>
    <w:rsidRoot w:val="00924727"/>
    <w:rsid w:val="000333F1"/>
    <w:rsid w:val="00042E85"/>
    <w:rsid w:val="00043EAB"/>
    <w:rsid w:val="000A5783"/>
    <w:rsid w:val="000C5769"/>
    <w:rsid w:val="000F2208"/>
    <w:rsid w:val="00115929"/>
    <w:rsid w:val="001661EC"/>
    <w:rsid w:val="00172E92"/>
    <w:rsid w:val="001D6A04"/>
    <w:rsid w:val="002016EE"/>
    <w:rsid w:val="00207667"/>
    <w:rsid w:val="002172C7"/>
    <w:rsid w:val="00222426"/>
    <w:rsid w:val="002737C7"/>
    <w:rsid w:val="00280500"/>
    <w:rsid w:val="002867F7"/>
    <w:rsid w:val="002A26B6"/>
    <w:rsid w:val="002B765E"/>
    <w:rsid w:val="002D3542"/>
    <w:rsid w:val="002F5D95"/>
    <w:rsid w:val="00356867"/>
    <w:rsid w:val="003608D2"/>
    <w:rsid w:val="00363FAF"/>
    <w:rsid w:val="00376E05"/>
    <w:rsid w:val="003E24A2"/>
    <w:rsid w:val="00400D6C"/>
    <w:rsid w:val="004158D7"/>
    <w:rsid w:val="004249A1"/>
    <w:rsid w:val="0042669F"/>
    <w:rsid w:val="00427A8B"/>
    <w:rsid w:val="00440302"/>
    <w:rsid w:val="00445D4E"/>
    <w:rsid w:val="00460E2C"/>
    <w:rsid w:val="0048664D"/>
    <w:rsid w:val="004C609B"/>
    <w:rsid w:val="004C7587"/>
    <w:rsid w:val="004D66AC"/>
    <w:rsid w:val="00521525"/>
    <w:rsid w:val="0054056C"/>
    <w:rsid w:val="00547AD2"/>
    <w:rsid w:val="005A1B77"/>
    <w:rsid w:val="005C1F12"/>
    <w:rsid w:val="005F072E"/>
    <w:rsid w:val="005F2484"/>
    <w:rsid w:val="00611C18"/>
    <w:rsid w:val="006159B8"/>
    <w:rsid w:val="00631A80"/>
    <w:rsid w:val="00653BB8"/>
    <w:rsid w:val="00691FB3"/>
    <w:rsid w:val="006A0B64"/>
    <w:rsid w:val="006D50A0"/>
    <w:rsid w:val="00712107"/>
    <w:rsid w:val="00716F60"/>
    <w:rsid w:val="007403D7"/>
    <w:rsid w:val="00747F18"/>
    <w:rsid w:val="007671EE"/>
    <w:rsid w:val="007723A6"/>
    <w:rsid w:val="00816846"/>
    <w:rsid w:val="008714DA"/>
    <w:rsid w:val="0088474E"/>
    <w:rsid w:val="008907F0"/>
    <w:rsid w:val="008911B6"/>
    <w:rsid w:val="008B0DF1"/>
    <w:rsid w:val="008C1208"/>
    <w:rsid w:val="00924727"/>
    <w:rsid w:val="009367FF"/>
    <w:rsid w:val="009B1F1C"/>
    <w:rsid w:val="009B6BDF"/>
    <w:rsid w:val="00A6325D"/>
    <w:rsid w:val="00A65537"/>
    <w:rsid w:val="00A84B93"/>
    <w:rsid w:val="00A85528"/>
    <w:rsid w:val="00AC3AC4"/>
    <w:rsid w:val="00AE06D7"/>
    <w:rsid w:val="00B80B16"/>
    <w:rsid w:val="00BD0F1B"/>
    <w:rsid w:val="00BD64BA"/>
    <w:rsid w:val="00BE3F9C"/>
    <w:rsid w:val="00BE4EF4"/>
    <w:rsid w:val="00C10226"/>
    <w:rsid w:val="00C17BB4"/>
    <w:rsid w:val="00C17BCA"/>
    <w:rsid w:val="00C2248F"/>
    <w:rsid w:val="00C47E69"/>
    <w:rsid w:val="00C57601"/>
    <w:rsid w:val="00C91BB8"/>
    <w:rsid w:val="00CA0264"/>
    <w:rsid w:val="00D02A1F"/>
    <w:rsid w:val="00D16225"/>
    <w:rsid w:val="00D2301C"/>
    <w:rsid w:val="00D35A51"/>
    <w:rsid w:val="00D93359"/>
    <w:rsid w:val="00DE58BA"/>
    <w:rsid w:val="00E00214"/>
    <w:rsid w:val="00E05DB4"/>
    <w:rsid w:val="00E22D52"/>
    <w:rsid w:val="00E5373D"/>
    <w:rsid w:val="00E6303F"/>
    <w:rsid w:val="00E802C6"/>
    <w:rsid w:val="00EA0A4F"/>
    <w:rsid w:val="00EA5957"/>
    <w:rsid w:val="00EB3286"/>
    <w:rsid w:val="00EB6D86"/>
    <w:rsid w:val="00F23299"/>
    <w:rsid w:val="00F73441"/>
    <w:rsid w:val="00F912A1"/>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32B7D"/>
  <w15:docId w15:val="{FD88A285-884A-48BC-B9D4-ED74E53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1B36-4701-46FC-BC30-819074E4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711</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Norma Peinado</cp:lastModifiedBy>
  <cp:revision>5</cp:revision>
  <cp:lastPrinted>2013-01-30T18:37:00Z</cp:lastPrinted>
  <dcterms:created xsi:type="dcterms:W3CDTF">2019-04-30T16:24:00Z</dcterms:created>
  <dcterms:modified xsi:type="dcterms:W3CDTF">2019-04-30T17:03:00Z</dcterms:modified>
</cp:coreProperties>
</file>